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4" w14:textId="164E3D2A" w:rsidR="003A5ADE" w:rsidRPr="00DA389E" w:rsidRDefault="00DA389E" w:rsidP="00DA389E">
      <w:pPr>
        <w:tabs>
          <w:tab w:val="left" w:pos="1843"/>
          <w:tab w:val="left" w:pos="2127"/>
        </w:tabs>
        <w:spacing w:line="360" w:lineRule="auto"/>
        <w:rPr>
          <w:rFonts w:ascii="Neue Haas Grotesk Text Pro" w:eastAsia="Neue Haas Grotesk Text Pro" w:hAnsi="Neue Haas Grotesk Text Pro" w:cs="Neue Haas Grotesk Text Pro"/>
          <w:color w:val="C8C8C8"/>
          <w:sz w:val="16"/>
          <w:szCs w:val="16"/>
        </w:rPr>
      </w:pPr>
      <w:r>
        <w:rPr>
          <w:rFonts w:ascii="Neue Haas Grotesk Text Pro" w:eastAsia="Neue Haas Grotesk Text Pro" w:hAnsi="Neue Haas Grotesk Text Pro" w:cs="Neue Haas Grotesk Text Pro"/>
          <w:color w:val="C8C8C8"/>
          <w:sz w:val="16"/>
          <w:szCs w:val="16"/>
        </w:rPr>
        <w:tab/>
      </w:r>
      <w:r>
        <w:rPr>
          <w:rFonts w:ascii="Neue Haas Grotesk Text Pro" w:eastAsia="Neue Haas Grotesk Text Pro" w:hAnsi="Neue Haas Grotesk Text Pro" w:cs="Neue Haas Grotesk Text Pro"/>
          <w:color w:val="C8C8C8"/>
          <w:sz w:val="16"/>
          <w:szCs w:val="16"/>
        </w:rPr>
        <w:tab/>
      </w:r>
      <w:r>
        <w:rPr>
          <w:rFonts w:ascii="Neue Haas Grotesk Text Pro" w:eastAsia="Neue Haas Grotesk Text Pro" w:hAnsi="Neue Haas Grotesk Text Pro" w:cs="Neue Haas Grotesk Text Pro"/>
          <w:color w:val="C8C8C8"/>
          <w:sz w:val="16"/>
          <w:szCs w:val="16"/>
        </w:rPr>
        <w:tab/>
      </w:r>
      <w:r>
        <w:rPr>
          <w:rFonts w:ascii="Neue Haas Grotesk Text Pro" w:eastAsia="Neue Haas Grotesk Text Pro" w:hAnsi="Neue Haas Grotesk Text Pro" w:cs="Neue Haas Grotesk Text Pro"/>
          <w:color w:val="C8C8C8"/>
          <w:sz w:val="16"/>
          <w:szCs w:val="16"/>
        </w:rPr>
        <w:tab/>
      </w:r>
      <w:proofErr w:type="gramStart"/>
      <w:r>
        <w:rPr>
          <w:rFonts w:ascii="Neue Haas Grotesk Text Pro" w:eastAsia="Neue Haas Grotesk Text Pro" w:hAnsi="Neue Haas Grotesk Text Pro" w:cs="Neue Haas Grotesk Text Pro"/>
          <w:color w:val="C8C8C8"/>
          <w:sz w:val="16"/>
          <w:szCs w:val="16"/>
        </w:rPr>
        <w:t>v</w:t>
      </w:r>
      <w:proofErr w:type="gramEnd"/>
      <w:r w:rsidRPr="00DA389E">
        <w:rPr>
          <w:rFonts w:ascii="Neue Haas Grotesk Text Pro" w:eastAsia="Neue Haas Grotesk Text Pro" w:hAnsi="Neue Haas Grotesk Text Pro" w:cs="Neue Haas Grotesk Text Pro"/>
          <w:color w:val="C8C8C8"/>
          <w:sz w:val="16"/>
          <w:szCs w:val="16"/>
        </w:rPr>
        <w:t>30/09/2022</w:t>
      </w:r>
    </w:p>
    <w:p w14:paraId="772C6BB3" w14:textId="7E2CB021" w:rsidR="00DA389E" w:rsidRDefault="00DA389E" w:rsidP="00DA389E">
      <w:pPr>
        <w:spacing w:line="360" w:lineRule="auto"/>
        <w:jc w:val="center"/>
        <w:rPr>
          <w:rFonts w:ascii="Neue Haas Grotesk Text Pro" w:eastAsia="Neue Haas Grotesk Text Pro" w:hAnsi="Neue Haas Grotesk Text Pro" w:cs="Neue Haas Grotesk Text Pro"/>
          <w:color w:val="C8C8C8"/>
          <w:sz w:val="20"/>
          <w:szCs w:val="20"/>
        </w:rPr>
      </w:pPr>
    </w:p>
    <w:p w14:paraId="136DD6CE" w14:textId="77777777" w:rsidR="00DA389E" w:rsidRDefault="00DA389E" w:rsidP="00DA389E">
      <w:pPr>
        <w:spacing w:line="360" w:lineRule="auto"/>
        <w:jc w:val="center"/>
        <w:rPr>
          <w:rFonts w:ascii="Neue Haas Grotesk Text Pro" w:eastAsia="Neue Haas Grotesk Text Pro" w:hAnsi="Neue Haas Grotesk Text Pro" w:cs="Neue Haas Grotesk Text Pro"/>
          <w:color w:val="C8C8C8"/>
          <w:sz w:val="20"/>
          <w:szCs w:val="20"/>
        </w:rPr>
      </w:pPr>
    </w:p>
    <w:p w14:paraId="4098A716" w14:textId="77777777" w:rsidR="00DA389E" w:rsidRPr="00A34422" w:rsidRDefault="00DA389E" w:rsidP="00A34422">
      <w:pPr>
        <w:spacing w:line="360" w:lineRule="auto"/>
        <w:jc w:val="center"/>
        <w:rPr>
          <w:rFonts w:ascii="Neue Haas Grotesk Text Pro" w:eastAsia="Neue Haas Grotesk Text Pro" w:hAnsi="Neue Haas Grotesk Text Pro" w:cs="Neue Haas Grotesk Text Pro"/>
          <w:b/>
          <w:bCs/>
          <w:color w:val="38444B"/>
          <w:sz w:val="28"/>
          <w:szCs w:val="28"/>
        </w:rPr>
      </w:pPr>
      <w:r w:rsidRPr="00A34422">
        <w:rPr>
          <w:rFonts w:ascii="Neue Haas Grotesk Text Pro" w:eastAsia="Neue Haas Grotesk Text Pro" w:hAnsi="Neue Haas Grotesk Text Pro" w:cs="Neue Haas Grotesk Text Pro"/>
          <w:b/>
          <w:bCs/>
          <w:color w:val="38444B"/>
          <w:sz w:val="28"/>
          <w:szCs w:val="28"/>
        </w:rPr>
        <w:t>MODALITES DE RECLAMATIONS</w:t>
      </w:r>
    </w:p>
    <w:p w14:paraId="00000008" w14:textId="77777777" w:rsidR="003A5ADE" w:rsidRPr="00DA389E" w:rsidRDefault="003A5ADE" w:rsidP="3893A12C">
      <w:pPr>
        <w:rPr>
          <w:rFonts w:ascii="Neue Haas Grotesk Text Pro" w:eastAsia="Neue Haas Grotesk Text Pro" w:hAnsi="Neue Haas Grotesk Text Pro" w:cs="Neue Haas Grotesk Text Pro"/>
          <w:sz w:val="20"/>
          <w:szCs w:val="20"/>
        </w:rPr>
      </w:pPr>
    </w:p>
    <w:p w14:paraId="1AC10A77" w14:textId="0ACF43C4" w:rsidR="00DA389E" w:rsidRPr="00DA389E" w:rsidRDefault="00DA389E" w:rsidP="00DA389E">
      <w:pPr>
        <w:jc w:val="both"/>
        <w:rPr>
          <w:rFonts w:ascii="Neue Haas Grotesk Text Pro" w:eastAsia="Neue Haas Grotesk Text Pro" w:hAnsi="Neue Haas Grotesk Text Pro" w:cs="Neue Haas Grotesk Text Pro"/>
          <w:color w:val="38444B"/>
          <w:sz w:val="20"/>
          <w:szCs w:val="20"/>
        </w:rPr>
      </w:pPr>
      <w:r w:rsidRPr="00DA389E">
        <w:rPr>
          <w:rFonts w:ascii="Neue Haas Grotesk Text Pro" w:eastAsia="Neue Haas Grotesk Text Pro" w:hAnsi="Neue Haas Grotesk Text Pro" w:cs="Neue Haas Grotesk Text Pro"/>
          <w:color w:val="38444B"/>
          <w:sz w:val="20"/>
          <w:szCs w:val="20"/>
        </w:rPr>
        <w:t xml:space="preserve">En cas de difficulté dans le fonctionnement de votre compte de paiement ou pour formuler une réclamation, Vous pouvez nous contacter via </w:t>
      </w:r>
      <w:hyperlink r:id="rId7" w:history="1">
        <w:r w:rsidR="00474621" w:rsidRPr="00E925FC">
          <w:rPr>
            <w:rStyle w:val="Lienhypertexte"/>
          </w:rPr>
          <w:t>https://www.monext.fr/gardons-le-contact</w:t>
        </w:r>
      </w:hyperlink>
      <w:r w:rsidR="00474621">
        <w:t xml:space="preserve"> </w:t>
      </w:r>
      <w:r w:rsidRPr="00DA389E">
        <w:rPr>
          <w:rFonts w:ascii="Neue Haas Grotesk Text Pro" w:eastAsia="Neue Haas Grotesk Text Pro" w:hAnsi="Neue Haas Grotesk Text Pro" w:cs="Neue Haas Grotesk Text Pro"/>
          <w:color w:val="38444B"/>
          <w:sz w:val="20"/>
          <w:szCs w:val="20"/>
        </w:rPr>
        <w:t>de</w:t>
      </w:r>
      <w:r w:rsidR="00474621">
        <w:rPr>
          <w:rFonts w:ascii="Neue Haas Grotesk Text Pro" w:eastAsia="Neue Haas Grotesk Text Pro" w:hAnsi="Neue Haas Grotesk Text Pro" w:cs="Neue Haas Grotesk Text Pro"/>
          <w:color w:val="38444B"/>
          <w:sz w:val="20"/>
          <w:szCs w:val="20"/>
        </w:rPr>
        <w:t xml:space="preserve">puis </w:t>
      </w:r>
      <w:r w:rsidRPr="00DA389E">
        <w:rPr>
          <w:rFonts w:ascii="Neue Haas Grotesk Text Pro" w:eastAsia="Neue Haas Grotesk Text Pro" w:hAnsi="Neue Haas Grotesk Text Pro" w:cs="Neue Haas Grotesk Text Pro"/>
          <w:color w:val="38444B"/>
          <w:sz w:val="20"/>
          <w:szCs w:val="20"/>
        </w:rPr>
        <w:t xml:space="preserve">notre site ou par courrier à l’adresse suivante : </w:t>
      </w:r>
    </w:p>
    <w:p w14:paraId="7ABB2A41" w14:textId="77777777" w:rsidR="00DA389E" w:rsidRPr="00DA389E" w:rsidRDefault="00DA389E" w:rsidP="00DA389E">
      <w:pPr>
        <w:jc w:val="center"/>
        <w:rPr>
          <w:rFonts w:ascii="Neue Haas Grotesk Text Pro" w:eastAsia="Neue Haas Grotesk Text Pro" w:hAnsi="Neue Haas Grotesk Text Pro" w:cs="Neue Haas Grotesk Text Pro"/>
          <w:color w:val="38444B"/>
          <w:sz w:val="20"/>
          <w:szCs w:val="20"/>
        </w:rPr>
      </w:pPr>
    </w:p>
    <w:p w14:paraId="7950F433" w14:textId="77777777" w:rsidR="00DA389E" w:rsidRPr="00DA389E" w:rsidRDefault="00DA389E" w:rsidP="00DA389E">
      <w:pPr>
        <w:jc w:val="center"/>
        <w:rPr>
          <w:rFonts w:ascii="Neue Haas Grotesk Text Pro" w:eastAsia="Neue Haas Grotesk Text Pro" w:hAnsi="Neue Haas Grotesk Text Pro" w:cs="Neue Haas Grotesk Text Pro"/>
          <w:b/>
          <w:bCs/>
          <w:color w:val="38444B"/>
          <w:sz w:val="20"/>
          <w:szCs w:val="20"/>
        </w:rPr>
      </w:pPr>
      <w:r w:rsidRPr="00DA389E">
        <w:rPr>
          <w:rFonts w:ascii="Neue Haas Grotesk Text Pro" w:eastAsia="Neue Haas Grotesk Text Pro" w:hAnsi="Neue Haas Grotesk Text Pro" w:cs="Neue Haas Grotesk Text Pro"/>
          <w:b/>
          <w:bCs/>
          <w:color w:val="38444B"/>
          <w:sz w:val="20"/>
          <w:szCs w:val="20"/>
        </w:rPr>
        <w:t>MONEXT - Services de Paiement</w:t>
      </w:r>
    </w:p>
    <w:p w14:paraId="31B53AA5" w14:textId="18730367" w:rsidR="00DA389E" w:rsidRPr="00DA389E" w:rsidRDefault="00DA389E" w:rsidP="00DA389E">
      <w:pPr>
        <w:jc w:val="center"/>
        <w:rPr>
          <w:rFonts w:ascii="Neue Haas Grotesk Text Pro" w:eastAsia="Neue Haas Grotesk Text Pro" w:hAnsi="Neue Haas Grotesk Text Pro" w:cs="Neue Haas Grotesk Text Pro"/>
          <w:color w:val="38444B"/>
          <w:sz w:val="20"/>
          <w:szCs w:val="20"/>
        </w:rPr>
      </w:pPr>
      <w:r w:rsidRPr="00DA389E">
        <w:rPr>
          <w:rFonts w:ascii="Neue Haas Grotesk Text Pro" w:eastAsia="Neue Haas Grotesk Text Pro" w:hAnsi="Neue Haas Grotesk Text Pro" w:cs="Neue Haas Grotesk Text Pro"/>
          <w:color w:val="38444B"/>
          <w:sz w:val="20"/>
          <w:szCs w:val="20"/>
        </w:rPr>
        <w:t>260, rue Claude Nicolas Ledoux</w:t>
      </w:r>
    </w:p>
    <w:p w14:paraId="109797FF" w14:textId="0F5633AE" w:rsidR="00DA389E" w:rsidRPr="00DA389E" w:rsidRDefault="00DA389E" w:rsidP="00DA389E">
      <w:pPr>
        <w:jc w:val="center"/>
        <w:rPr>
          <w:rFonts w:ascii="Neue Haas Grotesk Text Pro" w:eastAsia="Neue Haas Grotesk Text Pro" w:hAnsi="Neue Haas Grotesk Text Pro" w:cs="Neue Haas Grotesk Text Pro"/>
          <w:color w:val="38444B"/>
          <w:sz w:val="20"/>
          <w:szCs w:val="20"/>
        </w:rPr>
      </w:pPr>
      <w:r w:rsidRPr="00DA389E">
        <w:rPr>
          <w:rFonts w:ascii="Neue Haas Grotesk Text Pro" w:eastAsia="Neue Haas Grotesk Text Pro" w:hAnsi="Neue Haas Grotesk Text Pro" w:cs="Neue Haas Grotesk Text Pro"/>
          <w:color w:val="38444B"/>
          <w:sz w:val="20"/>
          <w:szCs w:val="20"/>
        </w:rPr>
        <w:t>Pôle d'Activités d'Aix-en-Provence CS 60507</w:t>
      </w:r>
    </w:p>
    <w:p w14:paraId="22AED320" w14:textId="62184464" w:rsidR="00DA389E" w:rsidRPr="00DA389E" w:rsidRDefault="00DA389E" w:rsidP="00DA389E">
      <w:pPr>
        <w:jc w:val="center"/>
        <w:rPr>
          <w:rFonts w:ascii="Neue Haas Grotesk Text Pro" w:eastAsia="Neue Haas Grotesk Text Pro" w:hAnsi="Neue Haas Grotesk Text Pro" w:cs="Neue Haas Grotesk Text Pro"/>
          <w:color w:val="38444B"/>
          <w:sz w:val="20"/>
          <w:szCs w:val="20"/>
        </w:rPr>
      </w:pPr>
      <w:r w:rsidRPr="00DA389E">
        <w:rPr>
          <w:rFonts w:ascii="Neue Haas Grotesk Text Pro" w:eastAsia="Neue Haas Grotesk Text Pro" w:hAnsi="Neue Haas Grotesk Text Pro" w:cs="Neue Haas Grotesk Text Pro"/>
          <w:color w:val="38444B"/>
          <w:sz w:val="20"/>
          <w:szCs w:val="20"/>
        </w:rPr>
        <w:t>13593 Aix-en-Provence Cedex 3</w:t>
      </w:r>
    </w:p>
    <w:p w14:paraId="27E64306" w14:textId="77777777" w:rsidR="00DA389E" w:rsidRPr="00DA389E" w:rsidRDefault="00DA389E" w:rsidP="00DA389E">
      <w:pPr>
        <w:jc w:val="both"/>
        <w:rPr>
          <w:rFonts w:ascii="Neue Haas Grotesk Text Pro" w:eastAsia="Neue Haas Grotesk Text Pro" w:hAnsi="Neue Haas Grotesk Text Pro" w:cs="Neue Haas Grotesk Text Pro"/>
          <w:color w:val="38444B"/>
          <w:sz w:val="20"/>
          <w:szCs w:val="20"/>
        </w:rPr>
      </w:pPr>
    </w:p>
    <w:p w14:paraId="47A61332" w14:textId="77777777" w:rsidR="00DA389E" w:rsidRPr="00DA389E" w:rsidRDefault="00DA389E" w:rsidP="00DA389E">
      <w:pPr>
        <w:jc w:val="both"/>
        <w:rPr>
          <w:rFonts w:ascii="Neue Haas Grotesk Text Pro" w:eastAsia="Neue Haas Grotesk Text Pro" w:hAnsi="Neue Haas Grotesk Text Pro" w:cs="Neue Haas Grotesk Text Pro"/>
          <w:color w:val="38444B"/>
          <w:sz w:val="20"/>
          <w:szCs w:val="20"/>
        </w:rPr>
      </w:pPr>
      <w:r w:rsidRPr="00DA389E">
        <w:rPr>
          <w:rFonts w:ascii="Neue Haas Grotesk Text Pro" w:eastAsia="Neue Haas Grotesk Text Pro" w:hAnsi="Neue Haas Grotesk Text Pro" w:cs="Neue Haas Grotesk Text Pro"/>
          <w:color w:val="38444B"/>
          <w:sz w:val="20"/>
          <w:szCs w:val="20"/>
        </w:rPr>
        <w:t>Toute réclamation concernant l’exécution de votre Contrat cadre de services de paiement doit être adressée à MONEXT par écrit dans un délai maximum de six (6) mois à compter de la date de l'opération contestée, sous peine de forclusion.</w:t>
      </w:r>
    </w:p>
    <w:p w14:paraId="493B5315" w14:textId="77777777" w:rsidR="00DA389E" w:rsidRPr="00DA389E" w:rsidRDefault="00DA389E" w:rsidP="00DA389E">
      <w:pPr>
        <w:jc w:val="both"/>
        <w:rPr>
          <w:rFonts w:ascii="Neue Haas Grotesk Text Pro" w:eastAsia="Neue Haas Grotesk Text Pro" w:hAnsi="Neue Haas Grotesk Text Pro" w:cs="Neue Haas Grotesk Text Pro"/>
          <w:color w:val="38444B"/>
          <w:sz w:val="20"/>
          <w:szCs w:val="20"/>
        </w:rPr>
      </w:pPr>
    </w:p>
    <w:p w14:paraId="03EF3861" w14:textId="77777777" w:rsidR="00DA389E" w:rsidRPr="00DA389E" w:rsidRDefault="00DA389E" w:rsidP="00DA389E">
      <w:pPr>
        <w:jc w:val="both"/>
        <w:rPr>
          <w:rFonts w:ascii="Neue Haas Grotesk Text Pro" w:eastAsia="Neue Haas Grotesk Text Pro" w:hAnsi="Neue Haas Grotesk Text Pro" w:cs="Neue Haas Grotesk Text Pro"/>
          <w:color w:val="38444B"/>
          <w:sz w:val="20"/>
          <w:szCs w:val="20"/>
        </w:rPr>
      </w:pPr>
      <w:r w:rsidRPr="00DA389E">
        <w:rPr>
          <w:rFonts w:ascii="Neue Haas Grotesk Text Pro" w:eastAsia="Neue Haas Grotesk Text Pro" w:hAnsi="Neue Haas Grotesk Text Pro" w:cs="Neue Haas Grotesk Text Pro"/>
          <w:color w:val="38444B"/>
          <w:sz w:val="20"/>
          <w:szCs w:val="20"/>
        </w:rPr>
        <w:t>Ce délai est réduit à quinze (15) jours calendaires à compter de la date de débit du compte résultant d'une opération de paiement non garantie, notamment en cas d'impayé.</w:t>
      </w:r>
    </w:p>
    <w:p w14:paraId="0B529C5C" w14:textId="77777777" w:rsidR="00DA389E" w:rsidRPr="00DA389E" w:rsidRDefault="00DA389E" w:rsidP="00DA389E">
      <w:pPr>
        <w:jc w:val="both"/>
        <w:rPr>
          <w:rFonts w:ascii="Neue Haas Grotesk Text Pro" w:eastAsia="Neue Haas Grotesk Text Pro" w:hAnsi="Neue Haas Grotesk Text Pro" w:cs="Neue Haas Grotesk Text Pro"/>
          <w:color w:val="38444B"/>
          <w:sz w:val="20"/>
          <w:szCs w:val="20"/>
        </w:rPr>
      </w:pPr>
    </w:p>
    <w:p w14:paraId="7B4534F5" w14:textId="77777777" w:rsidR="00DA389E" w:rsidRPr="00DA389E" w:rsidRDefault="00DA389E" w:rsidP="00DA389E">
      <w:pPr>
        <w:jc w:val="both"/>
        <w:rPr>
          <w:rFonts w:ascii="Neue Haas Grotesk Text Pro" w:eastAsia="Neue Haas Grotesk Text Pro" w:hAnsi="Neue Haas Grotesk Text Pro" w:cs="Neue Haas Grotesk Text Pro"/>
          <w:color w:val="38444B"/>
          <w:sz w:val="20"/>
          <w:szCs w:val="20"/>
        </w:rPr>
      </w:pPr>
      <w:r w:rsidRPr="00DA389E">
        <w:rPr>
          <w:rFonts w:ascii="Neue Haas Grotesk Text Pro" w:eastAsia="Neue Haas Grotesk Text Pro" w:hAnsi="Neue Haas Grotesk Text Pro" w:cs="Neue Haas Grotesk Text Pro"/>
          <w:color w:val="38444B"/>
          <w:sz w:val="20"/>
          <w:szCs w:val="20"/>
        </w:rPr>
        <w:t xml:space="preserve">Nos réponses pourront vous être communiquées sur </w:t>
      </w:r>
      <w:proofErr w:type="gramStart"/>
      <w:r w:rsidRPr="00DA389E">
        <w:rPr>
          <w:rFonts w:ascii="Neue Haas Grotesk Text Pro" w:eastAsia="Neue Haas Grotesk Text Pro" w:hAnsi="Neue Haas Grotesk Text Pro" w:cs="Neue Haas Grotesk Text Pro"/>
          <w:color w:val="38444B"/>
          <w:sz w:val="20"/>
          <w:szCs w:val="20"/>
        </w:rPr>
        <w:t>support papier ou électronique</w:t>
      </w:r>
      <w:proofErr w:type="gramEnd"/>
      <w:r w:rsidRPr="00DA389E">
        <w:rPr>
          <w:rFonts w:ascii="Neue Haas Grotesk Text Pro" w:eastAsia="Neue Haas Grotesk Text Pro" w:hAnsi="Neue Haas Grotesk Text Pro" w:cs="Neue Haas Grotesk Text Pro"/>
          <w:color w:val="38444B"/>
          <w:sz w:val="20"/>
          <w:szCs w:val="20"/>
        </w:rPr>
        <w:t xml:space="preserve"> :</w:t>
      </w:r>
    </w:p>
    <w:p w14:paraId="290D9C68" w14:textId="75F60ECE" w:rsidR="00DA389E" w:rsidRPr="00DA389E" w:rsidRDefault="00DA389E" w:rsidP="00DA389E">
      <w:pPr>
        <w:pStyle w:val="Paragraphedeliste"/>
        <w:numPr>
          <w:ilvl w:val="0"/>
          <w:numId w:val="1"/>
        </w:numPr>
        <w:ind w:left="284" w:hanging="284"/>
        <w:jc w:val="both"/>
        <w:rPr>
          <w:rFonts w:ascii="Neue Haas Grotesk Text Pro" w:eastAsia="Neue Haas Grotesk Text Pro" w:hAnsi="Neue Haas Grotesk Text Pro" w:cs="Neue Haas Grotesk Text Pro"/>
          <w:color w:val="38444B"/>
          <w:sz w:val="20"/>
          <w:szCs w:val="20"/>
        </w:rPr>
      </w:pPr>
      <w:proofErr w:type="gramStart"/>
      <w:r w:rsidRPr="00DA389E">
        <w:rPr>
          <w:rFonts w:ascii="Neue Haas Grotesk Text Pro" w:eastAsia="Neue Haas Grotesk Text Pro" w:hAnsi="Neue Haas Grotesk Text Pro" w:cs="Neue Haas Grotesk Text Pro"/>
          <w:color w:val="38444B"/>
          <w:sz w:val="20"/>
          <w:szCs w:val="20"/>
        </w:rPr>
        <w:t>pour</w:t>
      </w:r>
      <w:proofErr w:type="gramEnd"/>
      <w:r w:rsidRPr="00DA389E">
        <w:rPr>
          <w:rFonts w:ascii="Neue Haas Grotesk Text Pro" w:eastAsia="Neue Haas Grotesk Text Pro" w:hAnsi="Neue Haas Grotesk Text Pro" w:cs="Neue Haas Grotesk Text Pro"/>
          <w:color w:val="38444B"/>
          <w:sz w:val="20"/>
          <w:szCs w:val="20"/>
        </w:rPr>
        <w:t xml:space="preserve"> toute demande concernant le compte ou les services de paiement : dans un délai maximal de quinze (15) jours (pour des raisons indépendantes de la volonté de MONEXT, ce délai pourra être porté à trente-cinq [35] jours) ; </w:t>
      </w:r>
    </w:p>
    <w:p w14:paraId="0A360FEF" w14:textId="6DABFB73" w:rsidR="00DA389E" w:rsidRPr="00DA389E" w:rsidRDefault="00DA389E" w:rsidP="00DA389E">
      <w:pPr>
        <w:pStyle w:val="Paragraphedeliste"/>
        <w:numPr>
          <w:ilvl w:val="0"/>
          <w:numId w:val="1"/>
        </w:numPr>
        <w:ind w:left="284" w:hanging="284"/>
        <w:jc w:val="both"/>
        <w:rPr>
          <w:rFonts w:ascii="Neue Haas Grotesk Text Pro" w:eastAsia="Neue Haas Grotesk Text Pro" w:hAnsi="Neue Haas Grotesk Text Pro" w:cs="Neue Haas Grotesk Text Pro"/>
          <w:color w:val="38444B"/>
          <w:sz w:val="20"/>
          <w:szCs w:val="20"/>
        </w:rPr>
      </w:pPr>
      <w:proofErr w:type="gramStart"/>
      <w:r w:rsidRPr="00DA389E">
        <w:rPr>
          <w:rFonts w:ascii="Neue Haas Grotesk Text Pro" w:eastAsia="Neue Haas Grotesk Text Pro" w:hAnsi="Neue Haas Grotesk Text Pro" w:cs="Neue Haas Grotesk Text Pro"/>
          <w:color w:val="38444B"/>
          <w:sz w:val="20"/>
          <w:szCs w:val="20"/>
        </w:rPr>
        <w:t>pour</w:t>
      </w:r>
      <w:proofErr w:type="gramEnd"/>
      <w:r w:rsidRPr="00DA389E">
        <w:rPr>
          <w:rFonts w:ascii="Neue Haas Grotesk Text Pro" w:eastAsia="Neue Haas Grotesk Text Pro" w:hAnsi="Neue Haas Grotesk Text Pro" w:cs="Neue Haas Grotesk Text Pro"/>
          <w:color w:val="38444B"/>
          <w:sz w:val="20"/>
          <w:szCs w:val="20"/>
        </w:rPr>
        <w:t xml:space="preserve"> tout autre sujet : dans un délai maximal de 2 mois.</w:t>
      </w:r>
    </w:p>
    <w:p w14:paraId="570E089B" w14:textId="77777777" w:rsidR="00DA389E" w:rsidRPr="00DA389E" w:rsidRDefault="00DA389E" w:rsidP="00DA389E">
      <w:pPr>
        <w:jc w:val="both"/>
        <w:rPr>
          <w:rFonts w:ascii="Neue Haas Grotesk Text Pro" w:eastAsia="Neue Haas Grotesk Text Pro" w:hAnsi="Neue Haas Grotesk Text Pro" w:cs="Neue Haas Grotesk Text Pro"/>
          <w:color w:val="38444B"/>
          <w:sz w:val="20"/>
          <w:szCs w:val="20"/>
        </w:rPr>
      </w:pPr>
    </w:p>
    <w:p w14:paraId="506D18C5" w14:textId="77777777" w:rsidR="00DA389E" w:rsidRPr="00DA389E" w:rsidRDefault="00DA389E" w:rsidP="00DA389E">
      <w:pPr>
        <w:jc w:val="both"/>
        <w:rPr>
          <w:rFonts w:ascii="Neue Haas Grotesk Text Pro" w:eastAsia="Neue Haas Grotesk Text Pro" w:hAnsi="Neue Haas Grotesk Text Pro" w:cs="Neue Haas Grotesk Text Pro"/>
          <w:color w:val="38444B"/>
          <w:sz w:val="20"/>
          <w:szCs w:val="20"/>
        </w:rPr>
      </w:pPr>
      <w:r w:rsidRPr="00DA389E">
        <w:rPr>
          <w:rFonts w:ascii="Neue Haas Grotesk Text Pro" w:eastAsia="Neue Haas Grotesk Text Pro" w:hAnsi="Neue Haas Grotesk Text Pro" w:cs="Neue Haas Grotesk Text Pro"/>
          <w:color w:val="38444B"/>
          <w:sz w:val="20"/>
          <w:szCs w:val="20"/>
        </w:rPr>
        <w:t xml:space="preserve">En cas de réclamation et si aucun accord n’a pu être trouvé ou en l'absence de réponse dans les </w:t>
      </w:r>
      <w:proofErr w:type="gramStart"/>
      <w:r w:rsidRPr="00DA389E">
        <w:rPr>
          <w:rFonts w:ascii="Neue Haas Grotesk Text Pro" w:eastAsia="Neue Haas Grotesk Text Pro" w:hAnsi="Neue Haas Grotesk Text Pro" w:cs="Neue Haas Grotesk Text Pro"/>
          <w:color w:val="38444B"/>
          <w:sz w:val="20"/>
          <w:szCs w:val="20"/>
        </w:rPr>
        <w:t>délais</w:t>
      </w:r>
      <w:proofErr w:type="gramEnd"/>
      <w:r w:rsidRPr="00DA389E">
        <w:rPr>
          <w:rFonts w:ascii="Neue Haas Grotesk Text Pro" w:eastAsia="Neue Haas Grotesk Text Pro" w:hAnsi="Neue Haas Grotesk Text Pro" w:cs="Neue Haas Grotesk Text Pro"/>
          <w:color w:val="38444B"/>
          <w:sz w:val="20"/>
          <w:szCs w:val="20"/>
        </w:rPr>
        <w:t xml:space="preserve"> précités, vous pouvez saisir, par écrit, le médiateur de MONEXT à l’adresse suivante : </w:t>
      </w:r>
    </w:p>
    <w:p w14:paraId="045C1E14" w14:textId="77777777" w:rsidR="00DA389E" w:rsidRPr="00DA389E" w:rsidRDefault="00DA389E" w:rsidP="00DA389E">
      <w:pPr>
        <w:jc w:val="both"/>
        <w:rPr>
          <w:rFonts w:ascii="Neue Haas Grotesk Text Pro" w:eastAsia="Neue Haas Grotesk Text Pro" w:hAnsi="Neue Haas Grotesk Text Pro" w:cs="Neue Haas Grotesk Text Pro"/>
          <w:color w:val="38444B"/>
          <w:sz w:val="20"/>
          <w:szCs w:val="20"/>
        </w:rPr>
      </w:pPr>
    </w:p>
    <w:p w14:paraId="5CFA96F1" w14:textId="77777777" w:rsidR="00DA389E" w:rsidRPr="00DA389E" w:rsidRDefault="00DA389E" w:rsidP="00DA389E">
      <w:pPr>
        <w:jc w:val="center"/>
        <w:rPr>
          <w:rFonts w:ascii="Neue Haas Grotesk Text Pro" w:eastAsia="Neue Haas Grotesk Text Pro" w:hAnsi="Neue Haas Grotesk Text Pro" w:cs="Neue Haas Grotesk Text Pro"/>
          <w:b/>
          <w:bCs/>
          <w:color w:val="38444B"/>
          <w:sz w:val="20"/>
          <w:szCs w:val="20"/>
        </w:rPr>
      </w:pPr>
      <w:r w:rsidRPr="00DA389E">
        <w:rPr>
          <w:rFonts w:ascii="Neue Haas Grotesk Text Pro" w:eastAsia="Neue Haas Grotesk Text Pro" w:hAnsi="Neue Haas Grotesk Text Pro" w:cs="Neue Haas Grotesk Text Pro"/>
          <w:b/>
          <w:bCs/>
          <w:color w:val="38444B"/>
          <w:sz w:val="20"/>
          <w:szCs w:val="20"/>
        </w:rPr>
        <w:t>Médiateur de l’AFEPAME</w:t>
      </w:r>
    </w:p>
    <w:p w14:paraId="147D85CD" w14:textId="77777777" w:rsidR="00DA389E" w:rsidRPr="00DA389E" w:rsidRDefault="00DA389E" w:rsidP="00DA389E">
      <w:pPr>
        <w:jc w:val="center"/>
        <w:rPr>
          <w:rFonts w:ascii="Neue Haas Grotesk Text Pro" w:eastAsia="Neue Haas Grotesk Text Pro" w:hAnsi="Neue Haas Grotesk Text Pro" w:cs="Neue Haas Grotesk Text Pro"/>
          <w:color w:val="38444B"/>
          <w:sz w:val="20"/>
          <w:szCs w:val="20"/>
        </w:rPr>
      </w:pPr>
      <w:r w:rsidRPr="00DA389E">
        <w:rPr>
          <w:rFonts w:ascii="Neue Haas Grotesk Text Pro" w:eastAsia="Neue Haas Grotesk Text Pro" w:hAnsi="Neue Haas Grotesk Text Pro" w:cs="Neue Haas Grotesk Text Pro"/>
          <w:color w:val="38444B"/>
          <w:sz w:val="20"/>
          <w:szCs w:val="20"/>
        </w:rPr>
        <w:t>36 rue Taitbout</w:t>
      </w:r>
    </w:p>
    <w:p w14:paraId="2E82D2AE" w14:textId="55DF81F1" w:rsidR="00DA389E" w:rsidRPr="00DA389E" w:rsidRDefault="00DA389E" w:rsidP="00DA389E">
      <w:pPr>
        <w:jc w:val="center"/>
        <w:rPr>
          <w:rFonts w:ascii="Neue Haas Grotesk Text Pro" w:eastAsia="Neue Haas Grotesk Text Pro" w:hAnsi="Neue Haas Grotesk Text Pro" w:cs="Neue Haas Grotesk Text Pro"/>
          <w:color w:val="38444B"/>
          <w:sz w:val="20"/>
          <w:szCs w:val="20"/>
        </w:rPr>
      </w:pPr>
      <w:r w:rsidRPr="00DA389E">
        <w:rPr>
          <w:rFonts w:ascii="Neue Haas Grotesk Text Pro" w:eastAsia="Neue Haas Grotesk Text Pro" w:hAnsi="Neue Haas Grotesk Text Pro" w:cs="Neue Haas Grotesk Text Pro"/>
          <w:color w:val="38444B"/>
          <w:sz w:val="20"/>
          <w:szCs w:val="20"/>
        </w:rPr>
        <w:t>75009 Paris.</w:t>
      </w:r>
    </w:p>
    <w:p w14:paraId="6BD92271" w14:textId="77777777" w:rsidR="00DA389E" w:rsidRPr="00DA389E" w:rsidRDefault="00DA389E" w:rsidP="00DA389E">
      <w:pPr>
        <w:jc w:val="both"/>
        <w:rPr>
          <w:rFonts w:ascii="Neue Haas Grotesk Text Pro" w:eastAsia="Neue Haas Grotesk Text Pro" w:hAnsi="Neue Haas Grotesk Text Pro" w:cs="Neue Haas Grotesk Text Pro"/>
          <w:color w:val="38444B"/>
          <w:sz w:val="20"/>
          <w:szCs w:val="20"/>
        </w:rPr>
      </w:pPr>
    </w:p>
    <w:p w14:paraId="00000009" w14:textId="040B42F7" w:rsidR="003A5ADE" w:rsidRPr="00DA389E" w:rsidRDefault="00DA389E" w:rsidP="00DA389E">
      <w:pPr>
        <w:jc w:val="both"/>
        <w:rPr>
          <w:rFonts w:ascii="Neue Haas Grotesk Text Pro" w:eastAsia="Neue Haas Grotesk Text Pro" w:hAnsi="Neue Haas Grotesk Text Pro" w:cs="Neue Haas Grotesk Text Pro"/>
          <w:color w:val="38444B"/>
          <w:sz w:val="20"/>
          <w:szCs w:val="20"/>
          <w:lang w:val="fr-FR"/>
        </w:rPr>
      </w:pPr>
      <w:r w:rsidRPr="00DA389E">
        <w:rPr>
          <w:rFonts w:ascii="Neue Haas Grotesk Text Pro" w:eastAsia="Neue Haas Grotesk Text Pro" w:hAnsi="Neue Haas Grotesk Text Pro" w:cs="Neue Haas Grotesk Text Pro"/>
          <w:color w:val="38444B"/>
          <w:sz w:val="20"/>
          <w:szCs w:val="20"/>
        </w:rPr>
        <w:t>Le médiateur est tenu de statuer dans un délai de deux (2) mois à compter de sa saisine. La procédure de médiation est gratuite pour mais vous conservez cependant la charge de vos propres frais, notamment de déplacement ou de conseil. Aucune des parties n’est tenue de proposer ou demander la saisine du médiateur avant toute action judiciaire. Par ailleurs, MONEXT ou le client, que la décision du médiateur ne satisferait pas, peut saisir la juridiction compétente à l'issue de la procédure de médiation.</w:t>
      </w:r>
    </w:p>
    <w:sectPr w:rsidR="003A5ADE" w:rsidRPr="00DA389E" w:rsidSect="00EE102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FFDFC" w14:textId="77777777" w:rsidR="00996CAF" w:rsidRDefault="00996CAF">
      <w:pPr>
        <w:spacing w:line="240" w:lineRule="auto"/>
      </w:pPr>
      <w:r>
        <w:separator/>
      </w:r>
    </w:p>
  </w:endnote>
  <w:endnote w:type="continuationSeparator" w:id="0">
    <w:p w14:paraId="06DC3591" w14:textId="77777777" w:rsidR="00996CAF" w:rsidRDefault="00996C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ue Haas Grotesk Text Pro">
    <w:panose1 w:val="020B0504020202020204"/>
    <w:charset w:val="4D"/>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1126" w14:textId="77777777" w:rsidR="00DC5B7E" w:rsidRDefault="00DC5B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3A5ADE" w:rsidRDefault="00917830">
    <w:pPr>
      <w:spacing w:before="41" w:line="360" w:lineRule="auto"/>
      <w:ind w:right="-20"/>
      <w:jc w:val="center"/>
      <w:rPr>
        <w:rFonts w:ascii="Helvetica Neue" w:eastAsia="Helvetica Neue" w:hAnsi="Helvetica Neue" w:cs="Helvetica Neue"/>
        <w:color w:val="C8C8C8"/>
      </w:rPr>
    </w:pPr>
    <w:r>
      <w:rPr>
        <w:rFonts w:ascii="Helvetica Neue" w:eastAsia="Helvetica Neue" w:hAnsi="Helvetica Neue" w:cs="Helvetica Neue"/>
        <w:noProof/>
        <w:lang w:val="fr-FR"/>
      </w:rPr>
      <w:drawing>
        <wp:inline distT="114300" distB="114300" distL="114300" distR="114300" wp14:anchorId="496DC754" wp14:editId="07777777">
          <wp:extent cx="244231" cy="190500"/>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4231" cy="190500"/>
                  </a:xfrm>
                  <a:prstGeom prst="rect">
                    <a:avLst/>
                  </a:prstGeom>
                  <a:ln/>
                </pic:spPr>
              </pic:pic>
            </a:graphicData>
          </a:graphic>
        </wp:inline>
      </w:drawing>
    </w:r>
  </w:p>
  <w:p w14:paraId="00000029" w14:textId="794990CB" w:rsidR="003A5ADE" w:rsidRPr="00994DAD" w:rsidRDefault="3893A12C" w:rsidP="3893A12C">
    <w:pPr>
      <w:spacing w:before="41" w:line="360" w:lineRule="auto"/>
      <w:ind w:right="-20"/>
      <w:jc w:val="center"/>
      <w:rPr>
        <w:rFonts w:ascii="Neue Haas Grotesk Text Pro" w:eastAsia="Neue Haas Grotesk Text Pro" w:hAnsi="Neue Haas Grotesk Text Pro" w:cs="Neue Haas Grotesk Text Pro"/>
        <w:color w:val="38444B"/>
        <w:sz w:val="16"/>
        <w:szCs w:val="16"/>
      </w:rPr>
    </w:pPr>
    <w:r w:rsidRPr="00994DAD">
      <w:rPr>
        <w:rFonts w:ascii="Neue Haas Grotesk Text Pro" w:eastAsia="Neue Haas Grotesk Text Pro" w:hAnsi="Neue Haas Grotesk Text Pro" w:cs="Neue Haas Grotesk Text Pro"/>
        <w:color w:val="38444B"/>
        <w:sz w:val="15"/>
        <w:szCs w:val="15"/>
      </w:rPr>
      <w:t xml:space="preserve">Siège social : </w:t>
    </w:r>
    <w:r w:rsidR="00C80D9F">
      <w:rPr>
        <w:rFonts w:ascii="Neue Haas Grotesk Text Pro" w:eastAsia="Neue Haas Grotesk Text Pro" w:hAnsi="Neue Haas Grotesk Text Pro" w:cs="Neue Haas Grotesk Text Pro"/>
        <w:color w:val="38444B"/>
        <w:sz w:val="15"/>
        <w:szCs w:val="15"/>
      </w:rPr>
      <w:t xml:space="preserve">MONEXT - </w:t>
    </w:r>
    <w:r w:rsidRPr="00994DAD">
      <w:rPr>
        <w:rFonts w:ascii="Neue Haas Grotesk Text Pro" w:eastAsia="Neue Haas Grotesk Text Pro" w:hAnsi="Neue Haas Grotesk Text Pro" w:cs="Neue Haas Grotesk Text Pro"/>
        <w:color w:val="38444B"/>
        <w:sz w:val="15"/>
        <w:szCs w:val="15"/>
      </w:rPr>
      <w:t>Tour Ariane - 5 place de la Pyramide</w:t>
    </w:r>
    <w:r w:rsidR="00D61816">
      <w:rPr>
        <w:rFonts w:ascii="Neue Haas Grotesk Text Pro" w:eastAsia="Neue Haas Grotesk Text Pro" w:hAnsi="Neue Haas Grotesk Text Pro" w:cs="Neue Haas Grotesk Text Pro"/>
        <w:color w:val="38444B"/>
        <w:sz w:val="15"/>
        <w:szCs w:val="15"/>
      </w:rPr>
      <w:t xml:space="preserve"> </w:t>
    </w:r>
    <w:r w:rsidR="00C80D9F">
      <w:rPr>
        <w:rFonts w:ascii="Neue Haas Grotesk Text Pro" w:eastAsia="Neue Haas Grotesk Text Pro" w:hAnsi="Neue Haas Grotesk Text Pro" w:cs="Neue Haas Grotesk Text Pro"/>
        <w:color w:val="38444B"/>
        <w:sz w:val="15"/>
        <w:szCs w:val="15"/>
      </w:rPr>
      <w:t xml:space="preserve">- 92088 </w:t>
    </w:r>
    <w:r w:rsidRPr="00994DAD">
      <w:rPr>
        <w:rFonts w:ascii="Neue Haas Grotesk Text Pro" w:eastAsia="Neue Haas Grotesk Text Pro" w:hAnsi="Neue Haas Grotesk Text Pro" w:cs="Neue Haas Grotesk Text Pro"/>
        <w:color w:val="38444B"/>
        <w:sz w:val="15"/>
        <w:szCs w:val="15"/>
      </w:rPr>
      <w:t>Paris La Défense Cedex</w:t>
    </w:r>
  </w:p>
  <w:p w14:paraId="0000002A" w14:textId="77777777" w:rsidR="003A5ADE" w:rsidRPr="00994DAD" w:rsidRDefault="3893A12C" w:rsidP="3893A12C">
    <w:pPr>
      <w:spacing w:before="5" w:line="360" w:lineRule="auto"/>
      <w:ind w:right="-20"/>
      <w:jc w:val="center"/>
      <w:rPr>
        <w:rFonts w:ascii="Neue Haas Grotesk Text Pro" w:eastAsia="Neue Haas Grotesk Text Pro" w:hAnsi="Neue Haas Grotesk Text Pro" w:cs="Neue Haas Grotesk Text Pro"/>
        <w:b/>
        <w:bCs/>
        <w:color w:val="FFC83A"/>
        <w:sz w:val="12"/>
        <w:szCs w:val="12"/>
        <w:u w:val="single"/>
      </w:rPr>
    </w:pPr>
    <w:r w:rsidRPr="00994DAD">
      <w:rPr>
        <w:rFonts w:ascii="Neue Haas Grotesk Text Pro" w:eastAsia="Neue Haas Grotesk Text Pro" w:hAnsi="Neue Haas Grotesk Text Pro" w:cs="Neue Haas Grotesk Text Pro"/>
        <w:color w:val="38444B"/>
        <w:sz w:val="16"/>
        <w:szCs w:val="16"/>
      </w:rPr>
      <w:t xml:space="preserve">T. </w:t>
    </w:r>
    <w:r w:rsidRPr="00994DAD">
      <w:rPr>
        <w:rFonts w:ascii="Neue Haas Grotesk Text Pro" w:eastAsia="Neue Haas Grotesk Text Pro" w:hAnsi="Neue Haas Grotesk Text Pro" w:cs="Neue Haas Grotesk Text Pro"/>
        <w:color w:val="38444B"/>
        <w:sz w:val="15"/>
        <w:szCs w:val="15"/>
      </w:rPr>
      <w:t xml:space="preserve">+33 (0)1 41 45 67 67 - F. +33 (0)1 41 45 67 80- </w:t>
    </w:r>
    <w:hyperlink r:id="rId2">
      <w:r w:rsidRPr="00994DAD">
        <w:rPr>
          <w:rFonts w:ascii="Neue Haas Grotesk Text Pro" w:eastAsia="Neue Haas Grotesk Text Pro" w:hAnsi="Neue Haas Grotesk Text Pro" w:cs="Neue Haas Grotesk Text Pro"/>
          <w:b/>
          <w:bCs/>
          <w:color w:val="FFC83A"/>
          <w:sz w:val="16"/>
          <w:szCs w:val="16"/>
          <w:u w:val="single"/>
        </w:rPr>
        <w:t>www.monext.fr</w:t>
      </w:r>
    </w:hyperlink>
  </w:p>
  <w:p w14:paraId="0000002B" w14:textId="1644BE6D" w:rsidR="003A5ADE" w:rsidRDefault="3893A12C" w:rsidP="3893A12C">
    <w:pPr>
      <w:spacing w:line="360" w:lineRule="auto"/>
      <w:ind w:right="-20"/>
      <w:jc w:val="center"/>
      <w:rPr>
        <w:rFonts w:ascii="Neue Haas Grotesk Text Pro" w:eastAsia="Neue Haas Grotesk Text Pro" w:hAnsi="Neue Haas Grotesk Text Pro" w:cs="Neue Haas Grotesk Text Pro"/>
        <w:color w:val="C8C8C8"/>
        <w:sz w:val="13"/>
        <w:szCs w:val="13"/>
      </w:rPr>
    </w:pPr>
    <w:r w:rsidRPr="00994DAD">
      <w:rPr>
        <w:rFonts w:ascii="Neue Haas Grotesk Text Pro" w:eastAsia="Neue Haas Grotesk Text Pro" w:hAnsi="Neue Haas Grotesk Text Pro" w:cs="Neue Haas Grotesk Text Pro"/>
        <w:color w:val="C8C8C8"/>
        <w:sz w:val="13"/>
        <w:szCs w:val="13"/>
      </w:rPr>
      <w:t>MONEXT - S.A.S. au capital de 63 968 460 euros - N° 503</w:t>
    </w:r>
    <w:r w:rsidR="00C80D9F">
      <w:rPr>
        <w:rFonts w:ascii="Neue Haas Grotesk Text Pro" w:eastAsia="Neue Haas Grotesk Text Pro" w:hAnsi="Neue Haas Grotesk Text Pro" w:cs="Neue Haas Grotesk Text Pro"/>
        <w:color w:val="C8C8C8"/>
        <w:sz w:val="13"/>
        <w:szCs w:val="13"/>
      </w:rPr>
      <w:t xml:space="preserve"> </w:t>
    </w:r>
    <w:r w:rsidRPr="00994DAD">
      <w:rPr>
        <w:rFonts w:ascii="Neue Haas Grotesk Text Pro" w:eastAsia="Neue Haas Grotesk Text Pro" w:hAnsi="Neue Haas Grotesk Text Pro" w:cs="Neue Haas Grotesk Text Pro"/>
        <w:color w:val="C8C8C8"/>
        <w:sz w:val="13"/>
        <w:szCs w:val="13"/>
      </w:rPr>
      <w:t>185 001 RCS Nanterre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7CFB" w14:textId="77777777" w:rsidR="00065ABF" w:rsidRDefault="00065ABF" w:rsidP="00065ABF">
    <w:pPr>
      <w:spacing w:before="41" w:line="360" w:lineRule="auto"/>
      <w:ind w:right="-20"/>
      <w:jc w:val="center"/>
      <w:rPr>
        <w:rFonts w:ascii="Helvetica Neue" w:eastAsia="Helvetica Neue" w:hAnsi="Helvetica Neue" w:cs="Helvetica Neue"/>
        <w:color w:val="C8C8C8"/>
      </w:rPr>
    </w:pPr>
    <w:r>
      <w:rPr>
        <w:rFonts w:ascii="Helvetica Neue" w:eastAsia="Helvetica Neue" w:hAnsi="Helvetica Neue" w:cs="Helvetica Neue"/>
        <w:noProof/>
        <w:lang w:val="fr-FR"/>
      </w:rPr>
      <w:drawing>
        <wp:inline distT="114300" distB="114300" distL="114300" distR="114300" wp14:anchorId="5F635E6C" wp14:editId="022A4EB2">
          <wp:extent cx="244231" cy="190500"/>
          <wp:effectExtent l="0" t="0" r="0" b="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4231" cy="190500"/>
                  </a:xfrm>
                  <a:prstGeom prst="rect">
                    <a:avLst/>
                  </a:prstGeom>
                  <a:ln/>
                </pic:spPr>
              </pic:pic>
            </a:graphicData>
          </a:graphic>
        </wp:inline>
      </w:drawing>
    </w:r>
  </w:p>
  <w:p w14:paraId="77914505" w14:textId="77777777" w:rsidR="00065ABF" w:rsidRPr="00A34422" w:rsidRDefault="00065ABF" w:rsidP="00A34422">
    <w:pPr>
      <w:spacing w:line="240" w:lineRule="auto"/>
      <w:ind w:right="-23"/>
      <w:jc w:val="center"/>
      <w:rPr>
        <w:rFonts w:ascii="Neue Haas Grotesk Text Pro" w:eastAsia="Neue Haas Grotesk Text Pro" w:hAnsi="Neue Haas Grotesk Text Pro" w:cs="Neue Haas Grotesk Text Pro"/>
        <w:color w:val="C8C8C8"/>
        <w:sz w:val="13"/>
        <w:szCs w:val="13"/>
      </w:rPr>
    </w:pPr>
    <w:r w:rsidRPr="00A34422">
      <w:rPr>
        <w:rFonts w:ascii="Neue Haas Grotesk Text Pro" w:eastAsia="Neue Haas Grotesk Text Pro" w:hAnsi="Neue Haas Grotesk Text Pro" w:cs="Neue Haas Grotesk Text Pro"/>
        <w:color w:val="C8C8C8"/>
        <w:sz w:val="13"/>
        <w:szCs w:val="13"/>
      </w:rPr>
      <w:t xml:space="preserve">MONEXT, société par action simplifiée, siège social : Tour Ariane, 5 place de la Pyramide, 92088 Paris La Défense Cedex, RCS : 503 185 001 (Nanterre), agréée en tant qu’établissement de paiement par l’Autorité de Contrôle Prudentiel et de Résolution (ACPR) sous le numéro d’enregistrement 17028. La marque </w:t>
    </w:r>
    <w:proofErr w:type="gramStart"/>
    <w:r w:rsidRPr="00A34422">
      <w:rPr>
        <w:rFonts w:ascii="Neue Haas Grotesk Text Pro" w:eastAsia="Neue Haas Grotesk Text Pro" w:hAnsi="Neue Haas Grotesk Text Pro" w:cs="Neue Haas Grotesk Text Pro"/>
        <w:color w:val="C8C8C8"/>
        <w:sz w:val="13"/>
        <w:szCs w:val="13"/>
      </w:rPr>
      <w:t>MONEXT  est</w:t>
    </w:r>
    <w:proofErr w:type="gramEnd"/>
    <w:r w:rsidRPr="00A34422">
      <w:rPr>
        <w:rFonts w:ascii="Neue Haas Grotesk Text Pro" w:eastAsia="Neue Haas Grotesk Text Pro" w:hAnsi="Neue Haas Grotesk Text Pro" w:cs="Neue Haas Grotesk Text Pro"/>
        <w:color w:val="C8C8C8"/>
        <w:sz w:val="13"/>
        <w:szCs w:val="13"/>
      </w:rPr>
      <w:t xml:space="preserve"> la propriété de MONEXT - tous droits réservés.</w:t>
    </w:r>
  </w:p>
  <w:p w14:paraId="213F8451" w14:textId="77777777" w:rsidR="00C80D9F" w:rsidRDefault="00C80D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8F423" w14:textId="77777777" w:rsidR="00996CAF" w:rsidRDefault="00996CAF">
      <w:pPr>
        <w:spacing w:line="240" w:lineRule="auto"/>
      </w:pPr>
      <w:r>
        <w:separator/>
      </w:r>
    </w:p>
  </w:footnote>
  <w:footnote w:type="continuationSeparator" w:id="0">
    <w:p w14:paraId="0BDDF75E" w14:textId="77777777" w:rsidR="00996CAF" w:rsidRDefault="00996C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2ACF" w14:textId="77777777" w:rsidR="00DC5B7E" w:rsidRDefault="00DC5B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CCB3" w14:textId="77777777" w:rsidR="00DC5B7E" w:rsidRDefault="00DC5B7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5F02" w14:textId="24A11A49" w:rsidR="00994DAD" w:rsidRDefault="00EE102E">
    <w:pPr>
      <w:pStyle w:val="En-tte"/>
    </w:pPr>
    <w:r>
      <w:rPr>
        <w:noProof/>
        <w:lang w:val="fr-FR"/>
      </w:rPr>
      <w:drawing>
        <wp:anchor distT="114300" distB="114300" distL="114300" distR="114300" simplePos="0" relativeHeight="251663360" behindDoc="0" locked="0" layoutInCell="1" hidden="0" allowOverlap="1" wp14:anchorId="537A3085" wp14:editId="11A43B88">
          <wp:simplePos x="0" y="0"/>
          <wp:positionH relativeFrom="column">
            <wp:posOffset>2169795</wp:posOffset>
          </wp:positionH>
          <wp:positionV relativeFrom="paragraph">
            <wp:posOffset>171450</wp:posOffset>
          </wp:positionV>
          <wp:extent cx="1728409" cy="514238"/>
          <wp:effectExtent l="0" t="0" r="0" b="0"/>
          <wp:wrapTopAndBottom distT="114300" distB="114300"/>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728409" cy="514238"/>
                  </a:xfrm>
                  <a:prstGeom prst="rect">
                    <a:avLst/>
                  </a:prstGeom>
                  <a:ln/>
                </pic:spPr>
              </pic:pic>
            </a:graphicData>
          </a:graphic>
        </wp:anchor>
      </w:drawing>
    </w:r>
    <w:r>
      <w:rPr>
        <w:noProof/>
        <w:lang w:val="fr-FR"/>
      </w:rPr>
      <w:drawing>
        <wp:anchor distT="0" distB="0" distL="0" distR="0" simplePos="0" relativeHeight="251661312" behindDoc="0" locked="0" layoutInCell="1" hidden="0" allowOverlap="1" wp14:anchorId="5CDF62A3" wp14:editId="19C082F8">
          <wp:simplePos x="0" y="0"/>
          <wp:positionH relativeFrom="column">
            <wp:posOffset>-901065</wp:posOffset>
          </wp:positionH>
          <wp:positionV relativeFrom="paragraph">
            <wp:posOffset>-467360</wp:posOffset>
          </wp:positionV>
          <wp:extent cx="1485900" cy="1785620"/>
          <wp:effectExtent l="0" t="0" r="0" b="5080"/>
          <wp:wrapSquare wrapText="bothSides" distT="0" distB="0" distL="0" distR="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485900" cy="17856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6F5"/>
    <w:multiLevelType w:val="hybridMultilevel"/>
    <w:tmpl w:val="61965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B0509A"/>
    <w:multiLevelType w:val="hybridMultilevel"/>
    <w:tmpl w:val="9ED62222"/>
    <w:lvl w:ilvl="0" w:tplc="91F62A50">
      <w:numFmt w:val="bullet"/>
      <w:lvlText w:val="•"/>
      <w:lvlJc w:val="left"/>
      <w:pPr>
        <w:ind w:left="1080" w:hanging="720"/>
      </w:pPr>
      <w:rPr>
        <w:rFonts w:ascii="Neue Haas Grotesk Text Pro" w:eastAsia="Neue Haas Grotesk Text Pro" w:hAnsi="Neue Haas Grotesk Text Pro" w:cs="Neue Haas Grotesk Text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2646348">
    <w:abstractNumId w:val="0"/>
  </w:num>
  <w:num w:numId="2" w16cid:durableId="470364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AF3B6AD"/>
    <w:rsid w:val="00065ABF"/>
    <w:rsid w:val="00341231"/>
    <w:rsid w:val="003A5ADE"/>
    <w:rsid w:val="00474621"/>
    <w:rsid w:val="00863028"/>
    <w:rsid w:val="00917830"/>
    <w:rsid w:val="00994DAD"/>
    <w:rsid w:val="00996CAF"/>
    <w:rsid w:val="00A34422"/>
    <w:rsid w:val="00A73F34"/>
    <w:rsid w:val="00C80D9F"/>
    <w:rsid w:val="00D61816"/>
    <w:rsid w:val="00DA389E"/>
    <w:rsid w:val="00DC303C"/>
    <w:rsid w:val="00DC5B7E"/>
    <w:rsid w:val="00E60A99"/>
    <w:rsid w:val="00EE102E"/>
    <w:rsid w:val="00F61619"/>
    <w:rsid w:val="1AF3B6AD"/>
    <w:rsid w:val="3893A1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ED7F3"/>
  <w15:docId w15:val="{E42FA616-4148-4FC1-9C27-BD57A1F6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994DAD"/>
    <w:pPr>
      <w:tabs>
        <w:tab w:val="center" w:pos="4536"/>
        <w:tab w:val="right" w:pos="9072"/>
      </w:tabs>
      <w:spacing w:line="240" w:lineRule="auto"/>
    </w:pPr>
  </w:style>
  <w:style w:type="character" w:customStyle="1" w:styleId="En-tteCar">
    <w:name w:val="En-tête Car"/>
    <w:basedOn w:val="Policepardfaut"/>
    <w:link w:val="En-tte"/>
    <w:uiPriority w:val="99"/>
    <w:rsid w:val="00994DAD"/>
  </w:style>
  <w:style w:type="paragraph" w:styleId="Pieddepage">
    <w:name w:val="footer"/>
    <w:basedOn w:val="Normal"/>
    <w:link w:val="PieddepageCar"/>
    <w:uiPriority w:val="99"/>
    <w:unhideWhenUsed/>
    <w:rsid w:val="00994DAD"/>
    <w:pPr>
      <w:tabs>
        <w:tab w:val="center" w:pos="4536"/>
        <w:tab w:val="right" w:pos="9072"/>
      </w:tabs>
      <w:spacing w:line="240" w:lineRule="auto"/>
    </w:pPr>
  </w:style>
  <w:style w:type="character" w:customStyle="1" w:styleId="PieddepageCar">
    <w:name w:val="Pied de page Car"/>
    <w:basedOn w:val="Policepardfaut"/>
    <w:link w:val="Pieddepage"/>
    <w:uiPriority w:val="99"/>
    <w:rsid w:val="00994DAD"/>
  </w:style>
  <w:style w:type="paragraph" w:styleId="Textedebulles">
    <w:name w:val="Balloon Text"/>
    <w:basedOn w:val="Normal"/>
    <w:link w:val="TextedebullesCar"/>
    <w:uiPriority w:val="99"/>
    <w:semiHidden/>
    <w:unhideWhenUsed/>
    <w:rsid w:val="00EE102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102E"/>
    <w:rPr>
      <w:rFonts w:ascii="Tahoma" w:hAnsi="Tahoma" w:cs="Tahoma"/>
      <w:sz w:val="16"/>
      <w:szCs w:val="16"/>
    </w:rPr>
  </w:style>
  <w:style w:type="character" w:styleId="Lienhypertexte">
    <w:name w:val="Hyperlink"/>
    <w:basedOn w:val="Policepardfaut"/>
    <w:uiPriority w:val="99"/>
    <w:unhideWhenUsed/>
    <w:rsid w:val="00DA389E"/>
    <w:rPr>
      <w:color w:val="0000FF" w:themeColor="hyperlink"/>
      <w:u w:val="single"/>
    </w:rPr>
  </w:style>
  <w:style w:type="character" w:styleId="Mentionnonrsolue">
    <w:name w:val="Unresolved Mention"/>
    <w:basedOn w:val="Policepardfaut"/>
    <w:uiPriority w:val="99"/>
    <w:semiHidden/>
    <w:unhideWhenUsed/>
    <w:rsid w:val="00DA389E"/>
    <w:rPr>
      <w:color w:val="605E5C"/>
      <w:shd w:val="clear" w:color="auto" w:fill="E1DFDD"/>
    </w:rPr>
  </w:style>
  <w:style w:type="paragraph" w:styleId="Paragraphedeliste">
    <w:name w:val="List Paragraph"/>
    <w:basedOn w:val="Normal"/>
    <w:uiPriority w:val="34"/>
    <w:qFormat/>
    <w:rsid w:val="00DA389E"/>
    <w:pPr>
      <w:ind w:left="720"/>
      <w:contextualSpacing/>
    </w:pPr>
  </w:style>
  <w:style w:type="character" w:styleId="Lienhypertextesuivivisit">
    <w:name w:val="FollowedHyperlink"/>
    <w:basedOn w:val="Policepardfaut"/>
    <w:uiPriority w:val="99"/>
    <w:semiHidden/>
    <w:unhideWhenUsed/>
    <w:rsid w:val="004746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onext.fr/gardons-le-contac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monext.fr/"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1695</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Laetitia VICEDO</dc:creator>
  <cp:lastModifiedBy>Laetitia VICEDO</cp:lastModifiedBy>
  <cp:revision>2</cp:revision>
  <dcterms:created xsi:type="dcterms:W3CDTF">2023-04-06T08:12:00Z</dcterms:created>
  <dcterms:modified xsi:type="dcterms:W3CDTF">2023-04-06T08:12:00Z</dcterms:modified>
</cp:coreProperties>
</file>